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4" w:rsidRDefault="00067D71" w:rsidP="0006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A6AEA">
        <w:rPr>
          <w:rFonts w:ascii="Times New Roman" w:hAnsi="Times New Roman" w:cs="Times New Roman"/>
          <w:b/>
          <w:sz w:val="28"/>
          <w:szCs w:val="28"/>
        </w:rPr>
        <w:t>1</w:t>
      </w:r>
      <w:r w:rsidR="00987F3C">
        <w:rPr>
          <w:rFonts w:ascii="Times New Roman" w:hAnsi="Times New Roman" w:cs="Times New Roman"/>
          <w:b/>
          <w:sz w:val="28"/>
          <w:szCs w:val="28"/>
        </w:rPr>
        <w:t>4</w:t>
      </w:r>
      <w:r w:rsidRPr="00067D71">
        <w:rPr>
          <w:rFonts w:ascii="Times New Roman" w:hAnsi="Times New Roman" w:cs="Times New Roman"/>
          <w:b/>
          <w:sz w:val="28"/>
          <w:szCs w:val="28"/>
        </w:rPr>
        <w:t>.1</w:t>
      </w:r>
      <w:r w:rsidR="003A6AEA">
        <w:rPr>
          <w:rFonts w:ascii="Times New Roman" w:hAnsi="Times New Roman" w:cs="Times New Roman"/>
          <w:b/>
          <w:sz w:val="28"/>
          <w:szCs w:val="28"/>
        </w:rPr>
        <w:t>0</w:t>
      </w:r>
      <w:r w:rsidRPr="00067D71">
        <w:rPr>
          <w:rFonts w:ascii="Times New Roman" w:hAnsi="Times New Roman" w:cs="Times New Roman"/>
          <w:b/>
          <w:sz w:val="28"/>
          <w:szCs w:val="28"/>
        </w:rPr>
        <w:t>.2021</w:t>
      </w:r>
    </w:p>
    <w:p w:rsidR="00067D71" w:rsidRDefault="003A6AEA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F3C">
        <w:rPr>
          <w:rFonts w:ascii="Times New Roman" w:hAnsi="Times New Roman" w:cs="Times New Roman"/>
          <w:sz w:val="28"/>
          <w:szCs w:val="28"/>
        </w:rPr>
        <w:t>4</w:t>
      </w:r>
      <w:r w:rsidR="00067D71" w:rsidRPr="00067D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7D71" w:rsidRPr="00067D71">
        <w:rPr>
          <w:rFonts w:ascii="Times New Roman" w:hAnsi="Times New Roman" w:cs="Times New Roman"/>
          <w:sz w:val="28"/>
          <w:szCs w:val="28"/>
        </w:rPr>
        <w:t>.2021 состоялось заседание комиссии по соблюдению требований 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 w:rsidR="00067D71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 w:rsidR="00A002F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02F2" w:rsidRDefault="00A002F2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987F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87F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87F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87F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87F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A002F2" w:rsidRDefault="00A002F2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усматривается возможность возникновения конфликта интересов в выполнении федеральным государственным гражданским служащим иной оплачиваемой работы (указанной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уведомлении).</w:t>
      </w:r>
    </w:p>
    <w:p w:rsidR="008028E1" w:rsidRDefault="008028E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8E1" w:rsidRPr="008028E1" w:rsidRDefault="008028E1" w:rsidP="00B62C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6"/>
    <w:rsid w:val="00061D55"/>
    <w:rsid w:val="00067D71"/>
    <w:rsid w:val="0016411F"/>
    <w:rsid w:val="00320D58"/>
    <w:rsid w:val="003A6AEA"/>
    <w:rsid w:val="004D5A76"/>
    <w:rsid w:val="006A5EA4"/>
    <w:rsid w:val="008028E1"/>
    <w:rsid w:val="00987F3C"/>
    <w:rsid w:val="00A002F2"/>
    <w:rsid w:val="00B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Ефимчик Наталья Леонидовна</cp:lastModifiedBy>
  <cp:revision>10</cp:revision>
  <dcterms:created xsi:type="dcterms:W3CDTF">2022-07-05T13:43:00Z</dcterms:created>
  <dcterms:modified xsi:type="dcterms:W3CDTF">2022-07-05T14:30:00Z</dcterms:modified>
</cp:coreProperties>
</file>